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AL SIG. </w:t>
      </w:r>
      <w:r>
        <w:rPr>
          <w:rFonts w:cs="Arial" w:ascii="Arial" w:hAnsi="Arial"/>
          <w:sz w:val="20"/>
        </w:rPr>
        <w:t>SINDACO</w:t>
      </w:r>
    </w:p>
    <w:p>
      <w:pPr>
        <w:pStyle w:val="Normal"/>
        <w:autoSpaceDE w:val="false"/>
        <w:spacing w:lineRule="auto" w:line="360"/>
        <w:ind w:left="5529" w:hanging="0"/>
        <w:jc w:val="both"/>
        <w:rPr>
          <w:rFonts w:ascii="Arial" w:hAnsi="Arial" w:cs="Arial"/>
          <w:i/>
          <w:i/>
          <w:sz w:val="22"/>
        </w:rPr>
      </w:pPr>
      <w:r>
        <w:rPr>
          <w:rFonts w:cs="Arial" w:ascii="Arial" w:hAnsi="Arial"/>
          <w:i/>
          <w:sz w:val="22"/>
        </w:rPr>
        <w:t xml:space="preserve">del Comune di </w:t>
      </w:r>
      <w:r>
        <w:rPr>
          <w:rFonts w:cs="Arial" w:ascii="Arial" w:hAnsi="Arial"/>
          <w:sz w:val="20"/>
        </w:rPr>
        <w:t>Thiesi</w:t>
      </w:r>
    </w:p>
    <w:p>
      <w:pPr>
        <w:pStyle w:val="Normal"/>
        <w:autoSpaceDE w:val="false"/>
        <w:ind w:left="5529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67"/>
        <w:gridCol w:w="7932"/>
      </w:tblGrid>
      <w:tr>
        <w:trPr>
          <w:trHeight w:val="970" w:hRule="atLeast"/>
        </w:trPr>
        <w:tc>
          <w:tcPr>
            <w:tcW w:w="154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pacing w:before="0" w:after="0"/>
              <w:ind w:left="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Richiesta rinnovo (Tesserino scaduto) autorizzazione per la circolazione e la sosta di veicoli adibiti a servizio delle persone non vedenti o con capacità di deambulazione impedita o sensibilmente ridotta.</w:t>
            </w:r>
          </w:p>
        </w:tc>
      </w:tr>
      <w:tr>
        <w:trPr/>
        <w:tc>
          <w:tcPr>
            <w:tcW w:w="1815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  <w:u w:val="single"/>
              </w:rPr>
            </w:pPr>
            <w:r>
              <w:rPr>
                <w:rFonts w:cs="Arial" w:ascii="Arial" w:hAnsi="Arial"/>
                <w:b/>
                <w:sz w:val="10"/>
                <w:u w:val="single"/>
              </w:rPr>
            </w:r>
          </w:p>
        </w:tc>
        <w:tc>
          <w:tcPr>
            <w:tcW w:w="7932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rpodeltesto2"/>
        <w:rPr/>
      </w:pPr>
      <w:r>
        <w:rPr/>
        <w:t>Il/La sottoscritto/a ................................................................................................................................................ nato/a a ........................................................................................ il ................................................ e residente in questo comune, via .............................................................................................................. n. .................., tel. .............................................................., essendo: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35266546"/>
      <w:bookmarkStart w:id="1" w:name="__Fieldmark__0_2535266546"/>
      <w:bookmarkStart w:id="2" w:name="__Fieldmark__0_253526654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non vedente,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35266546"/>
      <w:bookmarkStart w:id="4" w:name="__Fieldmark__1_2535266546"/>
      <w:bookmarkStart w:id="5" w:name="__Fieldmark__1_253526654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in modo permanente, come risulta dalla documentazione allegata;</w:t>
      </w:r>
    </w:p>
    <w:p>
      <w:pPr>
        <w:pStyle w:val="Normal"/>
        <w:tabs>
          <w:tab w:val="left" w:pos="426" w:leader="none"/>
        </w:tabs>
        <w:autoSpaceDE w:val="false"/>
        <w:spacing w:lineRule="auto" w:line="360"/>
        <w:ind w:left="426" w:hanging="426"/>
        <w:jc w:val="both"/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35266546"/>
      <w:bookmarkStart w:id="7" w:name="__Fieldmark__2_2535266546"/>
      <w:bookmarkStart w:id="8" w:name="__Fieldmark__2_253526654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ab/>
        <w:t>con deambulazione impedita o sensibilmente ridotta a tempo determinato</w:t>
      </w:r>
      <w:r>
        <w:rPr>
          <w:rStyle w:val="FootnoteCharacters"/>
          <w:rStyle w:val="FootnoteAnchor"/>
          <w:rFonts w:cs="Arial" w:ascii="Arial" w:hAnsi="Arial"/>
          <w:sz w:val="20"/>
        </w:rPr>
        <w:footnoteReference w:id="2"/>
      </w:r>
      <w:r>
        <w:rPr>
          <w:rFonts w:cs="Arial" w:ascii="Arial" w:hAnsi="Arial"/>
          <w:sz w:val="20"/>
        </w:rPr>
        <w:t xml:space="preserve"> fino al .................................., come risulta dalla documentazione allegata;</w:t>
      </w:r>
    </w:p>
    <w:p>
      <w:pPr>
        <w:pStyle w:val="Normal"/>
        <w:autoSpaceDE w:val="false"/>
        <w:spacing w:before="12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relazione al disposto: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dell’art. 11 del D.P.R. 24 luglio 1996, n. 503;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188 del “</w:t>
      </w:r>
      <w:r>
        <w:rPr>
          <w:rFonts w:cs="Arial" w:ascii="Arial" w:hAnsi="Arial"/>
          <w:i/>
          <w:sz w:val="20"/>
        </w:rPr>
        <w:t>Nuovo Codice della Strada</w:t>
      </w:r>
      <w:r>
        <w:rPr>
          <w:rFonts w:cs="Arial" w:ascii="Arial" w:hAnsi="Arial"/>
          <w:sz w:val="20"/>
        </w:rPr>
        <w:t>”, emanato con D.Lgs. 30 aprile 1992, n. 285;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381 del “</w:t>
      </w:r>
      <w:r>
        <w:rPr>
          <w:rFonts w:cs="Arial" w:ascii="Arial" w:hAnsi="Arial"/>
          <w:i/>
          <w:sz w:val="20"/>
        </w:rPr>
        <w:t>Regolamento di esecuzione ed attuazione del nuovo Codice della Strada</w:t>
      </w:r>
      <w:r>
        <w:rPr>
          <w:rFonts w:cs="Arial" w:ascii="Arial" w:hAnsi="Arial"/>
          <w:sz w:val="20"/>
        </w:rPr>
        <w:t>”, emanato con D.P.R. 16 dicembre 1992, n. 495;</w:t>
      </w:r>
    </w:p>
    <w:p>
      <w:pPr>
        <w:pStyle w:val="Normal"/>
        <w:numPr>
          <w:ilvl w:val="0"/>
          <w:numId w:val="2"/>
        </w:numPr>
        <w:tabs>
          <w:tab w:val="left" w:pos="426" w:leader="none"/>
        </w:tabs>
        <w:autoSpaceDE w:val="false"/>
        <w:ind w:left="426" w:hanging="426"/>
        <w:jc w:val="both"/>
        <w:rPr/>
      </w:pPr>
      <w:r>
        <w:rPr>
          <w:rFonts w:cs="Arial" w:ascii="Arial" w:hAnsi="Arial"/>
          <w:sz w:val="20"/>
        </w:rPr>
        <w:t>dell’art. 4 del D.L. 9 febbraio 2012, n. 5 “</w:t>
      </w:r>
      <w:r>
        <w:rPr>
          <w:rFonts w:cs="Arial" w:ascii="Arial" w:hAnsi="Arial"/>
          <w:i/>
          <w:sz w:val="20"/>
        </w:rPr>
        <w:t>Disposizioni urgenti in materia di semplificazione e di sviluppo</w:t>
      </w:r>
      <w:r>
        <w:rPr>
          <w:rFonts w:cs="Arial" w:ascii="Arial" w:hAnsi="Arial"/>
          <w:sz w:val="20"/>
        </w:rPr>
        <w:t>”, convertito in Legge 4 aprile 2012, n. 35;</w:t>
      </w:r>
    </w:p>
    <w:p>
      <w:pPr>
        <w:pStyle w:val="Heading2"/>
        <w:numPr>
          <w:ilvl w:val="1"/>
          <w:numId w:val="1"/>
        </w:numPr>
        <w:spacing w:before="240" w:after="120"/>
        <w:rPr/>
      </w:pPr>
      <w:r>
        <w:rPr/>
        <w:t>CHIEDE</w:t>
      </w:r>
    </w:p>
    <w:p>
      <w:pPr>
        <w:pStyle w:val="TextBody"/>
        <w:rPr/>
      </w:pPr>
      <w:r>
        <w:rPr>
          <w:rFonts w:cs="Arial" w:ascii="Arial" w:hAnsi="Arial"/>
          <w:sz w:val="20"/>
        </w:rPr>
        <w:t>il rilascio dell'autorizzazione e del corrispondente contrassegno previsto per la circolazione e la sosta dei veicoli a servizio delle persone non vedenti o con capacità di deambulazione impedita o sensibilmente ridotta.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..............................................................., ....................................</w:t>
      </w:r>
    </w:p>
    <w:p>
      <w:pPr>
        <w:pStyle w:val="Normal"/>
        <w:autoSpaceDE w:val="false"/>
        <w:ind w:left="1418" w:hanging="0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(luogo) </w:t>
        <w:tab/>
        <w:tab/>
        <w:tab/>
        <w:tab/>
        <w:t>(data)</w:t>
      </w:r>
    </w:p>
    <w:p>
      <w:pPr>
        <w:pStyle w:val="Normal"/>
        <w:autoSpaceDE w:val="false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480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RICHIEDENTE</w:t>
      </w:r>
    </w:p>
    <w:p>
      <w:pPr>
        <w:pStyle w:val="Normal"/>
        <w:autoSpaceDE w:val="false"/>
        <w:ind w:left="5670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TextBody"/>
        <w:spacing w:lineRule="auto" w:line="276" w:before="120" w:after="0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>Allegati: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 xml:space="preserve">certificazione comprovante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535266546"/>
      <w:bookmarkStart w:id="10" w:name="__Fieldmark__3_2535266546"/>
      <w:bookmarkStart w:id="11" w:name="__Fieldmark__3_253526654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lo stato di non vedente  </w:t>
      </w:r>
      <w:r>
        <w:fldChar w:fldCharType="begin">
          <w:ffData>
            <w:name w:val="Controllo3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535266546"/>
      <w:bookmarkStart w:id="13" w:name="__Fieldmark__4_2535266546"/>
      <w:bookmarkStart w:id="14" w:name="__Fieldmark__4_253526654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la capacità di deambulazione impedita o sensibilmente ridotta, rilasciata dalla Commissione Medica o dall’ufficio medico legale dell’Azienda Sanitaria Locale di appartenenza;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copia documento di riconoscimento;</w:t>
      </w:r>
    </w:p>
    <w:p>
      <w:pPr>
        <w:pStyle w:val="TextBody"/>
        <w:numPr>
          <w:ilvl w:val="0"/>
          <w:numId w:val="3"/>
        </w:numPr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n. … fototessera.</w:t>
      </w:r>
    </w:p>
    <w:p>
      <w:pPr>
        <w:pStyle w:val="TextBody"/>
        <w:numPr>
          <w:ilvl w:val="0"/>
          <w:numId w:val="3"/>
        </w:numPr>
        <w:spacing w:lineRule="auto" w:line="276"/>
        <w:rPr/>
      </w:pPr>
      <w:r>
        <w:rPr>
          <w:rFonts w:cs="Arial" w:ascii="Arial" w:hAnsi="Arial"/>
          <w:sz w:val="20"/>
        </w:rPr>
        <w:t>Consegna Tesserino scaduto Originale.</w:t>
      </w:r>
    </w:p>
    <w:p>
      <w:pPr>
        <w:pStyle w:val="TextBody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4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"/>
        <w:gridCol w:w="180"/>
        <w:gridCol w:w="9279"/>
      </w:tblGrid>
      <w:tr>
        <w:trPr>
          <w:trHeight w:val="827" w:hRule="atLeast"/>
        </w:trPr>
        <w:tc>
          <w:tcPr>
            <w:tcW w:w="288" w:type="dxa"/>
            <w:tcBorders/>
            <w:shd w:fill="auto" w:val="clear"/>
            <w:vAlign w:val="center"/>
          </w:tcPr>
          <w:p>
            <w:pPr>
              <w:pStyle w:val="Heading1"/>
              <w:numPr>
                <w:ilvl w:val="0"/>
                <w:numId w:val="1"/>
              </w:numPr>
              <w:snapToGrid w:val="false"/>
              <w:spacing w:before="40" w:after="0"/>
              <w:ind w:left="-360" w:right="-340" w:hanging="0"/>
              <w:jc w:val="left"/>
              <w:rPr>
                <w:i w:val="false"/>
                <w:i w:val="false"/>
                <w:sz w:val="20"/>
                <w:u w:val="single"/>
              </w:rPr>
            </w:pPr>
            <w:r>
              <w:rPr>
                <w:i w:val="false"/>
                <w:sz w:val="20"/>
                <w:u w:val="single"/>
              </w:rPr>
            </w:r>
          </w:p>
        </w:tc>
        <w:tc>
          <w:tcPr>
            <w:tcW w:w="9459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105" w:type="dxa"/>
            </w:tcMar>
            <w:vAlign w:val="center"/>
          </w:tcPr>
          <w:p>
            <w:pPr>
              <w:pStyle w:val="Heading3"/>
              <w:numPr>
                <w:ilvl w:val="2"/>
                <w:numId w:val="1"/>
              </w:numPr>
              <w:rPr/>
            </w:pPr>
            <w:r>
              <w:rPr/>
              <w:t>I N F O R M A T I V A</w:t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rFonts w:cs="Arial" w:ascii="Arial" w:hAnsi="Arial"/>
                <w:i/>
                <w:sz w:val="20"/>
              </w:rPr>
              <w:t>(art. 13, D.Lgs. 30 giugno 2003, n. 196 - Codice in materia di protezione dei dati personali)</w:t>
            </w:r>
          </w:p>
        </w:tc>
      </w:tr>
      <w:tr>
        <w:trPr/>
        <w:tc>
          <w:tcPr>
            <w:tcW w:w="468" w:type="dxa"/>
            <w:gridSpan w:val="2"/>
            <w:tcBorders/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i/>
                <w:i/>
                <w:sz w:val="10"/>
                <w:u w:val="single"/>
              </w:rPr>
            </w:pPr>
            <w:r>
              <w:rPr>
                <w:rFonts w:cs="Arial" w:ascii="Arial" w:hAnsi="Arial"/>
                <w:b/>
                <w:i/>
                <w:sz w:val="10"/>
                <w:u w:val="single"/>
              </w:rPr>
            </w:r>
          </w:p>
        </w:tc>
        <w:tc>
          <w:tcPr>
            <w:tcW w:w="9279" w:type="dxa"/>
            <w:tcBorders/>
            <w:shd w:fill="D9D9D9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La informiamo che i dati personali da Lei forniti verranno trattati esclusivamente per lo svolgimento di funzioni istituzionali nei limiti stabiliti dalla legge o dal regolamento. La comunicazione e la diffusione ad enti pubblici non economici è ammessa solo se prevista da norme di legge o di regolamento o se risulta necessario per lo svolgimento di funzioni istituzionali. La comunicazione e la diffusione a privati o enti pubblici economici è ammessa solo se prevista da norme di legge o di regolamento.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/>
      </w:pPr>
      <w:r>
        <w:rPr>
          <w:rFonts w:cs="Arial" w:ascii="Arial" w:hAnsi="Arial"/>
          <w:sz w:val="20"/>
        </w:rPr>
        <w:t>Il conferimento dei dati in via diretta mediante dichiarazione sostitutiva o indiretta mediante indicazione dell’amministrazione presso la quale tali dati possono essere acquisiti è da ritenersi obbligatorio. Il rifiuto di rispondere comporterà automaticamente l’impossibilità di dar caso all’istanza da Lei avanzata.</w:t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autoSpaceDE w:val="false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 titolare del trattamento dei dati da Lei sopra riportati è il Sindaco di questo Comune. Le rammento, infine, che lei potrà esercitare i diritti riconosciuti dall’art. 7 del D.Lgs. n. 196/2003.</w:t>
      </w:r>
    </w:p>
    <w:sectPr>
      <w:footerReference w:type="default" r:id="rId2"/>
      <w:footerReference w:type="first" r:id="rId3"/>
      <w:footnotePr>
        <w:numFmt w:val="decimal"/>
        <w:numRestart w:val="eachSect"/>
      </w:footnotePr>
      <w:type w:val="nextPage"/>
      <w:pgSz w:w="11906" w:h="16783"/>
      <w:pgMar w:left="1134" w:right="1134" w:header="0" w:top="1276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>
        <w:rFonts w:cs="Arial" w:ascii="Arial" w:hAnsi="Arial"/>
        <w:color w:val="000000"/>
        <w:sz w:val="14"/>
      </w:rPr>
      <w:drawing>
        <wp:inline distT="0" distB="0" distL="0" distR="0">
          <wp:extent cx="332105" cy="18288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8" t="-196" r="-108" b="-196"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000000"/>
        <w:sz w:val="14"/>
      </w:rPr>
      <w:t xml:space="preserve">  </w:t>
    </w:r>
    <w:r>
      <w:rPr>
        <w:rFonts w:cs="Arial" w:ascii="Arial" w:hAnsi="Arial"/>
        <w:sz w:val="14"/>
      </w:rPr>
      <w:t>97126.01 R1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ind w:left="142" w:hanging="142"/>
        <w:jc w:val="both"/>
        <w:rPr/>
      </w:pPr>
      <w:r>
        <w:rPr>
          <w:rFonts w:eastAsia="Arial" w:cs="Arial" w:ascii="Arial" w:hAnsi="Arial"/>
          <w:sz w:val="16"/>
        </w:rPr>
        <w:footnoteRef/>
        <w:tab/>
        <w:t xml:space="preserve"> </w:t>
      </w:r>
      <w:r>
        <w:rPr>
          <w:rFonts w:cs="Arial" w:ascii="Arial" w:hAnsi="Arial"/>
          <w:sz w:val="16"/>
        </w:rPr>
        <w:t>I contrassegni rilasciati a persone invalide a tempo determinato sono assoggettati a bollo, mentre non lo sono più, a norma dell’art. 33 della Legge 23 dicembre 2000, n. 388, che ha inserito l’articolo 13-bis nella Tabella di cui all’allegato B del D.P.R. 26 ottobre 1972,</w:t>
        <w:br/>
        <w:t xml:space="preserve">n. 642, e successive modificazioni, quelli rilasciati a soggetti la cui invalidità comporta ridotte o impedite capacità motorie permanenti.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rFonts w:cs="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rFonts w:ascii="Arial" w:hAnsi="Arial" w:cs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numRestart w:val="eachSect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left="-360" w:right="-340" w:hanging="0"/>
      <w:jc w:val="center"/>
      <w:outlineLvl w:val="0"/>
    </w:pPr>
    <w:rPr>
      <w:rFonts w:ascii="Arial" w:hAnsi="Arial" w:eastAsia="Times" w:cs="Arial"/>
      <w:i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uto" w:line="360" w:before="120" w:after="120"/>
      <w:jc w:val="center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Time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Arial" w:hAnsi="Arial" w:cs="Arial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Times New Roman" w:cs="Times New Roman"/>
    </w:rPr>
  </w:style>
  <w:style w:type="character" w:styleId="WW8Num5z1">
    <w:name w:val="WW8Num5z1"/>
    <w:qFormat/>
    <w:rPr>
      <w:rFonts w:ascii="Courier New" w:hAnsi="Courier New" w:cs="Time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sz w:val="16"/>
    </w:rPr>
  </w:style>
  <w:style w:type="character" w:styleId="WW8Num6z1">
    <w:name w:val="WW8Num6z1"/>
    <w:qFormat/>
    <w:rPr>
      <w:rFonts w:ascii="Courier New" w:hAnsi="Courier New" w:cs="Time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autoSpaceDE w:val="false"/>
      <w:jc w:val="both"/>
    </w:pPr>
    <w:rPr>
      <w:sz w:val="28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Corpodeltesto2">
    <w:name w:val="Corpo del testo 2"/>
    <w:basedOn w:val="Normal"/>
    <w:qFormat/>
    <w:pPr>
      <w:autoSpaceDE w:val="false"/>
      <w:spacing w:lineRule="auto" w:line="360"/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2019-08-29T10:26:00Z</dcterms:created>
  <dc:creator>l.nela</dc:creator>
  <dc:description/>
  <dc:language>en-US</dc:language>
  <cp:lastModifiedBy>Hansel Nicola Fresu</cp:lastModifiedBy>
  <cp:lastPrinted>2025-07-16T13:22:00Z</cp:lastPrinted>
  <dcterms:modified xsi:type="dcterms:W3CDTF">2025-07-16T12:22:00Z</dcterms:modified>
  <cp:revision>12</cp:revision>
  <dc:subject/>
  <dc:title/>
</cp:coreProperties>
</file>